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A84F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00A850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00A8501" w14:textId="77777777" w:rsidR="00C261B3" w:rsidRDefault="00C261B3" w:rsidP="007A0155">
      <w:pPr>
        <w:rPr>
          <w:u w:val="single"/>
        </w:rPr>
      </w:pPr>
    </w:p>
    <w:p w14:paraId="638DE46A" w14:textId="77777777" w:rsidR="0005255C" w:rsidRDefault="0005255C" w:rsidP="0005255C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AF72B0">
        <w:rPr>
          <w:rFonts w:cs="Arial"/>
          <w:b/>
          <w:szCs w:val="20"/>
        </w:rPr>
        <w:t>JPÚ – upřesnění přídělu – určení hranic pozemků v </w:t>
      </w:r>
      <w:proofErr w:type="spellStart"/>
      <w:r w:rsidRPr="00AF72B0">
        <w:rPr>
          <w:rFonts w:cs="Arial"/>
          <w:b/>
          <w:szCs w:val="20"/>
        </w:rPr>
        <w:t>k.ú</w:t>
      </w:r>
      <w:proofErr w:type="spellEnd"/>
      <w:r w:rsidRPr="00AF72B0">
        <w:rPr>
          <w:rFonts w:cs="Arial"/>
          <w:b/>
          <w:szCs w:val="20"/>
        </w:rPr>
        <w:t>. Podmolí</w:t>
      </w:r>
      <w:r w:rsidRPr="007A0155">
        <w:rPr>
          <w:u w:val="single"/>
        </w:rPr>
        <w:t xml:space="preserve"> </w:t>
      </w:r>
    </w:p>
    <w:p w14:paraId="55809EBB" w14:textId="77777777" w:rsidR="0005255C" w:rsidRPr="007A0155" w:rsidRDefault="0005255C" w:rsidP="0005255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200A8504" w14:textId="77777777" w:rsidR="007D4836" w:rsidRDefault="007D4836" w:rsidP="007A0155">
      <w:pPr>
        <w:rPr>
          <w:u w:val="single"/>
        </w:rPr>
      </w:pPr>
    </w:p>
    <w:p w14:paraId="200A850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00A8506" w14:textId="77777777" w:rsidR="00C261B3" w:rsidRDefault="00C261B3" w:rsidP="007A0155"/>
    <w:p w14:paraId="200A850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0A850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A8509" w14:textId="77777777" w:rsidR="004365D0" w:rsidRPr="004365D0" w:rsidRDefault="004365D0" w:rsidP="004365D0">
      <w:pPr>
        <w:pStyle w:val="Default"/>
      </w:pPr>
    </w:p>
    <w:p w14:paraId="200A850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0A850B" w14:textId="77777777" w:rsidR="007875F8" w:rsidRDefault="007875F8" w:rsidP="006E7489">
      <w:pPr>
        <w:spacing w:before="120"/>
      </w:pPr>
    </w:p>
    <w:p w14:paraId="200A850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0A850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00A850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0A850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0A851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00A851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00A851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00A851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00A851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00A851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00A851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0A851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00A851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00A85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00A851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00A851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0A851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00A851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0A851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A8521" w14:textId="77777777" w:rsidR="00634EDA" w:rsidRDefault="00634EDA" w:rsidP="008E4AD5">
      <w:r>
        <w:separator/>
      </w:r>
    </w:p>
  </w:endnote>
  <w:endnote w:type="continuationSeparator" w:id="0">
    <w:p w14:paraId="200A852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0A852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0A8526" w14:textId="77777777" w:rsidR="00C41790" w:rsidRDefault="00C41790">
    <w:pPr>
      <w:pStyle w:val="Zpat"/>
      <w:jc w:val="right"/>
    </w:pPr>
  </w:p>
  <w:p w14:paraId="200A85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A851F" w14:textId="77777777" w:rsidR="00634EDA" w:rsidRDefault="00634EDA" w:rsidP="008E4AD5">
      <w:r>
        <w:separator/>
      </w:r>
    </w:p>
  </w:footnote>
  <w:footnote w:type="continuationSeparator" w:id="0">
    <w:p w14:paraId="200A852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523" w14:textId="7162D8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0701">
      <w:rPr>
        <w:rFonts w:cs="Arial"/>
        <w:b/>
        <w:szCs w:val="20"/>
      </w:rPr>
      <w:t>7</w:t>
    </w:r>
  </w:p>
  <w:p w14:paraId="200A852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814855">
    <w:abstractNumId w:val="3"/>
  </w:num>
  <w:num w:numId="2" w16cid:durableId="1677726338">
    <w:abstractNumId w:val="4"/>
  </w:num>
  <w:num w:numId="3" w16cid:durableId="1043361696">
    <w:abstractNumId w:val="2"/>
  </w:num>
  <w:num w:numId="4" w16cid:durableId="950404928">
    <w:abstractNumId w:val="1"/>
  </w:num>
  <w:num w:numId="5" w16cid:durableId="30397526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55C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701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00A84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2021-01-04T10:36:00Z</dcterms:created>
  <dcterms:modified xsi:type="dcterms:W3CDTF">2025-04-24T10:20:00Z</dcterms:modified>
</cp:coreProperties>
</file>